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E492" w14:textId="77777777" w:rsidR="002A202C" w:rsidRPr="008D6C5B" w:rsidRDefault="000240FE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8D6C5B">
        <w:rPr>
          <w:rFonts w:ascii="Comic Sans MS" w:hAnsi="Comic Sans MS"/>
          <w:b/>
          <w:sz w:val="28"/>
        </w:rPr>
        <w:t xml:space="preserve">Green </w:t>
      </w:r>
      <w:r w:rsidR="005A7256">
        <w:rPr>
          <w:rFonts w:ascii="Comic Sans MS" w:hAnsi="Comic Sans MS"/>
          <w:b/>
          <w:sz w:val="28"/>
        </w:rPr>
        <w:t>Class</w:t>
      </w:r>
      <w:r w:rsidRPr="008D6C5B">
        <w:rPr>
          <w:rFonts w:ascii="Comic Sans MS" w:hAnsi="Comic Sans MS"/>
          <w:b/>
          <w:sz w:val="28"/>
        </w:rPr>
        <w:t xml:space="preserve"> – Curriculum Matters – Autumn 2020</w:t>
      </w:r>
    </w:p>
    <w:p w14:paraId="29C77506" w14:textId="77777777" w:rsidR="000240FE" w:rsidRPr="001D4B64" w:rsidRDefault="000240FE">
      <w:pPr>
        <w:rPr>
          <w:rFonts w:ascii="Comic Sans MS" w:hAnsi="Comic Sans MS"/>
          <w:sz w:val="24"/>
        </w:rPr>
      </w:pPr>
      <w:r w:rsidRPr="001D4B64">
        <w:rPr>
          <w:rFonts w:ascii="Comic Sans MS" w:hAnsi="Comic Sans MS"/>
          <w:sz w:val="24"/>
        </w:rPr>
        <w:t xml:space="preserve">The children in Green </w:t>
      </w:r>
      <w:r w:rsidR="005A7256">
        <w:rPr>
          <w:rFonts w:ascii="Comic Sans MS" w:hAnsi="Comic Sans MS"/>
          <w:sz w:val="24"/>
        </w:rPr>
        <w:t>Class</w:t>
      </w:r>
      <w:r w:rsidRPr="001D4B64">
        <w:rPr>
          <w:rFonts w:ascii="Comic Sans MS" w:hAnsi="Comic Sans MS"/>
          <w:sz w:val="24"/>
        </w:rPr>
        <w:t xml:space="preserve"> are settling well into the nursery routines.  Although, the COVID-19 pandemic has meant some changes i</w:t>
      </w:r>
      <w:r w:rsidR="005A7256">
        <w:rPr>
          <w:rFonts w:ascii="Comic Sans MS" w:hAnsi="Comic Sans MS"/>
          <w:sz w:val="24"/>
        </w:rPr>
        <w:t>n the structure of the nursery session</w:t>
      </w:r>
      <w:r w:rsidRPr="001D4B64">
        <w:rPr>
          <w:rFonts w:ascii="Comic Sans MS" w:hAnsi="Comic Sans MS"/>
          <w:sz w:val="24"/>
        </w:rPr>
        <w:t>.  The children have taken the changes in their stride, showing resilience, flexibility and a positive outlook.</w:t>
      </w:r>
    </w:p>
    <w:p w14:paraId="63E13E05" w14:textId="77777777" w:rsidR="000240FE" w:rsidRDefault="000240FE">
      <w:pPr>
        <w:rPr>
          <w:rFonts w:ascii="Comic Sans MS" w:hAnsi="Comic Sans MS"/>
          <w:sz w:val="24"/>
        </w:rPr>
      </w:pPr>
      <w:r w:rsidRPr="001D4B64">
        <w:rPr>
          <w:rFonts w:ascii="Comic Sans MS" w:hAnsi="Comic Sans MS"/>
          <w:sz w:val="24"/>
        </w:rPr>
        <w:t xml:space="preserve">The children have been super busy this term!  There is now a mini-playdough station in Green Class.  The adults have been supporting the children </w:t>
      </w:r>
      <w:r w:rsidR="001D4B64" w:rsidRPr="001D4B64">
        <w:rPr>
          <w:rFonts w:ascii="Comic Sans MS" w:hAnsi="Comic Sans MS"/>
          <w:sz w:val="24"/>
        </w:rPr>
        <w:t>to make playdough independently and I am pleased to report that most children can make playdough by themselves.  We have created a simple recipe which the children are able to follow independently.  The playdough station lends itself to all areas of the curriculum e.g. mathematically as the children explore capacity; science as the children explore change (dry to wet); fine motor skills as they learn how to use tools or their hands to explore different ways of manipulating the dough.</w:t>
      </w:r>
    </w:p>
    <w:p w14:paraId="531533A9" w14:textId="77777777" w:rsidR="001D4B64" w:rsidRDefault="00E926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adults in Green Room have followed the children’s interest in wild animals.  We explored different texts around the topic of wild animals.  The children really enjoyed the story </w:t>
      </w:r>
      <w:r w:rsidRPr="00E926F9">
        <w:rPr>
          <w:rFonts w:ascii="Comic Sans MS" w:hAnsi="Comic Sans MS"/>
          <w:i/>
          <w:sz w:val="24"/>
        </w:rPr>
        <w:t>Walking Through the Jungle</w:t>
      </w:r>
      <w:r>
        <w:rPr>
          <w:rFonts w:ascii="Comic Sans MS" w:hAnsi="Comic Sans MS"/>
          <w:sz w:val="24"/>
        </w:rPr>
        <w:t xml:space="preserve">.  The children dramatized the story at Group Time and extended their learning by including their own choice of animal, </w:t>
      </w:r>
      <w:r w:rsidR="008D6C5B">
        <w:rPr>
          <w:rFonts w:ascii="Comic Sans MS" w:hAnsi="Comic Sans MS"/>
          <w:sz w:val="24"/>
        </w:rPr>
        <w:t xml:space="preserve">thinking about </w:t>
      </w:r>
      <w:r>
        <w:rPr>
          <w:rFonts w:ascii="Comic Sans MS" w:hAnsi="Comic Sans MS"/>
          <w:sz w:val="24"/>
        </w:rPr>
        <w:t xml:space="preserve">how the animal sounds and moves.  The children </w:t>
      </w:r>
      <w:r w:rsidR="008D6C5B">
        <w:rPr>
          <w:rFonts w:ascii="Comic Sans MS" w:hAnsi="Comic Sans MS"/>
          <w:sz w:val="24"/>
        </w:rPr>
        <w:t xml:space="preserve">also </w:t>
      </w:r>
      <w:r>
        <w:rPr>
          <w:rFonts w:ascii="Comic Sans MS" w:hAnsi="Comic Sans MS"/>
          <w:sz w:val="24"/>
        </w:rPr>
        <w:t>explored the different wild animal colours and patterns</w:t>
      </w:r>
      <w:r w:rsidR="005A7256">
        <w:rPr>
          <w:rFonts w:ascii="Comic Sans MS" w:hAnsi="Comic Sans MS"/>
          <w:sz w:val="24"/>
        </w:rPr>
        <w:t xml:space="preserve"> through paint mixing and painting animal patterns</w:t>
      </w:r>
      <w:r>
        <w:rPr>
          <w:rFonts w:ascii="Comic Sans MS" w:hAnsi="Comic Sans MS"/>
          <w:sz w:val="24"/>
        </w:rPr>
        <w:t xml:space="preserve">.  </w:t>
      </w:r>
    </w:p>
    <w:p w14:paraId="6F6BBF2C" w14:textId="77777777" w:rsidR="00E926F9" w:rsidRDefault="00E926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children</w:t>
      </w:r>
      <w:r w:rsidR="005A7256">
        <w:rPr>
          <w:rFonts w:ascii="Comic Sans MS" w:hAnsi="Comic Sans MS"/>
          <w:sz w:val="24"/>
        </w:rPr>
        <w:t xml:space="preserve"> are enjoying</w:t>
      </w:r>
      <w:r w:rsidR="008D6C5B">
        <w:rPr>
          <w:rFonts w:ascii="Comic Sans MS" w:hAnsi="Comic Sans MS"/>
          <w:sz w:val="24"/>
        </w:rPr>
        <w:t xml:space="preserve"> </w:t>
      </w:r>
      <w:r w:rsidR="005A7256">
        <w:rPr>
          <w:rFonts w:ascii="Comic Sans MS" w:hAnsi="Comic Sans MS"/>
          <w:sz w:val="24"/>
        </w:rPr>
        <w:t>learning</w:t>
      </w:r>
      <w:r w:rsidR="008D6C5B">
        <w:rPr>
          <w:rFonts w:ascii="Comic Sans MS" w:hAnsi="Comic Sans MS"/>
          <w:sz w:val="24"/>
        </w:rPr>
        <w:t xml:space="preserve"> about the different communities we have at Edith Kerrison Nursery School.  The children learnt a ring game from the Caribbean - Brown Girl in the Ring.  That was great fun!  The children had a go at preparing, cooking and tasting some traditional West African and Caribbean food – fried plantains </w:t>
      </w:r>
      <w:r w:rsidR="005A7256">
        <w:rPr>
          <w:rFonts w:ascii="Comic Sans MS" w:hAnsi="Comic Sans MS"/>
          <w:sz w:val="24"/>
        </w:rPr>
        <w:t xml:space="preserve">cooked on the hob </w:t>
      </w:r>
      <w:r w:rsidR="008D6C5B">
        <w:rPr>
          <w:rFonts w:ascii="Comic Sans MS" w:hAnsi="Comic Sans MS"/>
          <w:sz w:val="24"/>
        </w:rPr>
        <w:t>and sweet potatoes baked in the fire pit!</w:t>
      </w:r>
    </w:p>
    <w:p w14:paraId="1391E097" w14:textId="77777777" w:rsidR="008D6C5B" w:rsidRDefault="0067351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7105E60" wp14:editId="7A016B8D">
            <wp:extent cx="2162175" cy="16153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43" cy="16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8808E5" wp14:editId="34C9F8A8">
            <wp:extent cx="2180110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76" cy="164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55191A" wp14:editId="32B0CCA5">
            <wp:extent cx="2209800" cy="165095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71" cy="16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C005" w14:textId="77777777" w:rsidR="0067351F" w:rsidRPr="001D4B64" w:rsidRDefault="0067351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3A79362" wp14:editId="0ECDEE59">
            <wp:extent cx="2207311" cy="16490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81" cy="16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3D7459" wp14:editId="09A52DA9">
            <wp:extent cx="2613072" cy="1635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7691" b="27101"/>
                    <a:stretch/>
                  </pic:blipFill>
                  <pic:spPr bwMode="auto">
                    <a:xfrm>
                      <a:off x="0" y="0"/>
                      <a:ext cx="2639451" cy="16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0020">
        <w:rPr>
          <w:noProof/>
          <w:lang w:eastAsia="en-GB"/>
        </w:rPr>
        <w:drawing>
          <wp:inline distT="0" distB="0" distL="0" distR="0" wp14:anchorId="20D57022" wp14:editId="373B839F">
            <wp:extent cx="1792466" cy="16516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/>
                    <a:stretch/>
                  </pic:blipFill>
                  <pic:spPr bwMode="auto">
                    <a:xfrm>
                      <a:off x="0" y="0"/>
                      <a:ext cx="1816197" cy="16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51F" w:rsidRPr="001D4B64" w:rsidSect="008D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FE"/>
    <w:rsid w:val="000240FE"/>
    <w:rsid w:val="000B6D89"/>
    <w:rsid w:val="0017087C"/>
    <w:rsid w:val="001D4B64"/>
    <w:rsid w:val="001F0020"/>
    <w:rsid w:val="004D01E0"/>
    <w:rsid w:val="005A7256"/>
    <w:rsid w:val="0067351F"/>
    <w:rsid w:val="008D6C5B"/>
    <w:rsid w:val="00AA23D0"/>
    <w:rsid w:val="00DB5EBC"/>
    <w:rsid w:val="00E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4EF4"/>
  <w15:chartTrackingRefBased/>
  <w15:docId w15:val="{8C4C8CE0-9BF4-49FB-937D-70BC21F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Fraser</dc:creator>
  <cp:keywords/>
  <dc:description/>
  <cp:lastModifiedBy>Joanne Aylett2</cp:lastModifiedBy>
  <cp:revision>2</cp:revision>
  <dcterms:created xsi:type="dcterms:W3CDTF">2020-12-03T09:01:00Z</dcterms:created>
  <dcterms:modified xsi:type="dcterms:W3CDTF">2020-12-03T09:01:00Z</dcterms:modified>
</cp:coreProperties>
</file>