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D5AE" w14:textId="77777777" w:rsidR="008C4FA1" w:rsidRPr="0084054B" w:rsidRDefault="008C4FA1" w:rsidP="008C4FA1">
      <w:pPr>
        <w:pStyle w:val="Body1"/>
        <w:jc w:val="center"/>
        <w:rPr>
          <w:rFonts w:ascii="Tw Cen MT" w:hAnsi="Tw Cen MT"/>
          <w:b/>
          <w:sz w:val="24"/>
          <w:szCs w:val="24"/>
        </w:rPr>
      </w:pPr>
      <w:r w:rsidRPr="0084054B">
        <w:rPr>
          <w:rFonts w:ascii="Tw Cen MT" w:hAnsi="Tw Cen MT"/>
          <w:b/>
          <w:color w:val="9900CC"/>
          <w:sz w:val="24"/>
          <w:szCs w:val="24"/>
          <w:u w:color="9900CC"/>
        </w:rPr>
        <w:t>Edith Kerrison Nursery School and Children’s Centre</w:t>
      </w:r>
    </w:p>
    <w:p w14:paraId="687B2729" w14:textId="77777777" w:rsidR="008C4FA1" w:rsidRPr="005D4EAF" w:rsidRDefault="008C4FA1" w:rsidP="008C4FA1">
      <w:pPr>
        <w:pStyle w:val="Body1"/>
        <w:spacing w:after="0" w:line="240" w:lineRule="auto"/>
        <w:jc w:val="center"/>
        <w:rPr>
          <w:rFonts w:ascii="Tw Cen MT" w:hAnsi="Tw Cen MT"/>
          <w:b/>
          <w:color w:val="auto"/>
          <w:sz w:val="24"/>
        </w:rPr>
      </w:pPr>
      <w:r w:rsidRPr="0084054B">
        <w:rPr>
          <w:rFonts w:ascii="Tw Cen MT" w:hAnsi="Tw Cen MT"/>
          <w:b/>
          <w:sz w:val="24"/>
        </w:rPr>
        <w:t xml:space="preserve">ACCESSIBILITY PLAN </w:t>
      </w:r>
      <w:r w:rsidR="00C8411C">
        <w:rPr>
          <w:rFonts w:ascii="Tw Cen MT" w:hAnsi="Tw Cen MT"/>
          <w:b/>
          <w:color w:val="auto"/>
          <w:sz w:val="24"/>
        </w:rPr>
        <w:t>2019-2022</w:t>
      </w:r>
    </w:p>
    <w:p w14:paraId="579A3D83" w14:textId="77777777" w:rsidR="008C4FA1" w:rsidRPr="0084054B" w:rsidRDefault="008C4FA1" w:rsidP="008C4FA1">
      <w:pPr>
        <w:pStyle w:val="Body1"/>
        <w:spacing w:after="0" w:line="240" w:lineRule="auto"/>
        <w:jc w:val="center"/>
        <w:rPr>
          <w:rFonts w:ascii="Tw Cen MT" w:hAnsi="Tw Cen MT"/>
          <w:b/>
          <w:sz w:val="24"/>
        </w:rPr>
      </w:pPr>
    </w:p>
    <w:p w14:paraId="5336C0D3" w14:textId="77777777" w:rsidR="008C4FA1" w:rsidRPr="0084054B" w:rsidRDefault="008C4FA1" w:rsidP="008C4FA1">
      <w:pPr>
        <w:pStyle w:val="Body1"/>
        <w:spacing w:after="0" w:line="240" w:lineRule="auto"/>
        <w:jc w:val="both"/>
        <w:rPr>
          <w:rFonts w:ascii="Tw Cen MT" w:hAnsi="Tw Cen MT"/>
          <w:b/>
          <w:sz w:val="24"/>
        </w:rPr>
      </w:pPr>
      <w:r w:rsidRPr="0084054B">
        <w:rPr>
          <w:rFonts w:ascii="Tw Cen MT" w:hAnsi="Tw Cen MT"/>
          <w:b/>
          <w:sz w:val="24"/>
        </w:rPr>
        <w:t>Introduction</w:t>
      </w:r>
    </w:p>
    <w:p w14:paraId="7690509E"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The Disability Discrimination (DDA) Act 1995 was extended to include education by the SEN and Disability Act 2001 (SENDA). The Governing Body of Edith Kerrison recognises three key duties that this places upon them;</w:t>
      </w:r>
    </w:p>
    <w:p w14:paraId="1971A1CE"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Not to treat pupils with disabilities less favourably for a reason related to their disability.</w:t>
      </w:r>
    </w:p>
    <w:p w14:paraId="37591E99"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To make reasonable adjustments for disabled pupils, so that they are not at a substantial disadvantage.</w:t>
      </w:r>
    </w:p>
    <w:p w14:paraId="70F7A759"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To plan to make reasonable adjustments to the school buildings, so that there is an increased access to education for disabled pupils and to make the school buildings more accessible for disabled persons.</w:t>
      </w:r>
    </w:p>
    <w:p w14:paraId="67DC0461" w14:textId="77777777" w:rsidR="008C4FA1" w:rsidRPr="0084054B" w:rsidRDefault="008C4FA1" w:rsidP="008C4FA1">
      <w:pPr>
        <w:pStyle w:val="Body1"/>
        <w:spacing w:after="0" w:line="240" w:lineRule="auto"/>
        <w:jc w:val="both"/>
        <w:rPr>
          <w:rFonts w:ascii="Tw Cen MT" w:hAnsi="Tw Cen MT"/>
          <w:sz w:val="24"/>
        </w:rPr>
      </w:pPr>
    </w:p>
    <w:p w14:paraId="7EA0F199"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This plan complements the Equality Objectives. The LA will monitor the settings activity under the Equality Act 2010 (in particular Schedule 10 regarding Accessibility) and will advise upon the compliance with that duty).</w:t>
      </w:r>
    </w:p>
    <w:p w14:paraId="7F617E27" w14:textId="77777777" w:rsidR="008C4FA1" w:rsidRPr="0084054B" w:rsidRDefault="008C4FA1" w:rsidP="008C4FA1">
      <w:pPr>
        <w:pStyle w:val="Body1"/>
        <w:spacing w:after="0" w:line="240" w:lineRule="auto"/>
        <w:jc w:val="both"/>
        <w:rPr>
          <w:rFonts w:ascii="Tw Cen MT" w:hAnsi="Tw Cen MT"/>
          <w:sz w:val="24"/>
        </w:rPr>
      </w:pPr>
    </w:p>
    <w:p w14:paraId="5A319CDF"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The planning duties of the DDA makes three requirements of the Governing body</w:t>
      </w:r>
    </w:p>
    <w:p w14:paraId="3C5BF6D8" w14:textId="77777777" w:rsidR="008C4FA1" w:rsidRPr="0084054B" w:rsidRDefault="008C4FA1" w:rsidP="008C4FA1">
      <w:pPr>
        <w:pStyle w:val="Body1"/>
        <w:spacing w:after="0" w:line="240" w:lineRule="auto"/>
        <w:jc w:val="both"/>
        <w:rPr>
          <w:rFonts w:ascii="Tw Cen MT" w:hAnsi="Tw Cen MT"/>
          <w:sz w:val="24"/>
        </w:rPr>
      </w:pPr>
    </w:p>
    <w:p w14:paraId="2F19A286"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 To increase the extent to which disabled </w:t>
      </w:r>
      <w:r w:rsidR="0084054B" w:rsidRPr="0084054B">
        <w:rPr>
          <w:rFonts w:ascii="Tw Cen MT" w:hAnsi="Tw Cen MT"/>
          <w:sz w:val="24"/>
        </w:rPr>
        <w:t>children</w:t>
      </w:r>
      <w:r w:rsidRPr="0084054B">
        <w:rPr>
          <w:rFonts w:ascii="Tw Cen MT" w:hAnsi="Tw Cen MT"/>
          <w:sz w:val="24"/>
        </w:rPr>
        <w:t xml:space="preserve"> can participate in the school curriculum, expanding the curriculum as necessary. As our setting includes a children’s centre, access to </w:t>
      </w:r>
      <w:r w:rsidR="0084054B" w:rsidRPr="0084054B">
        <w:rPr>
          <w:rFonts w:ascii="Tw Cen MT" w:hAnsi="Tw Cen MT"/>
          <w:sz w:val="24"/>
        </w:rPr>
        <w:t xml:space="preserve">activities for parent and infants are also covered in this plan. It includes auxiliary aids and equipment within a reasonable timeframe. </w:t>
      </w:r>
      <w:r w:rsidRPr="0084054B">
        <w:rPr>
          <w:rFonts w:ascii="Tw Cen MT" w:hAnsi="Tw Cen MT"/>
          <w:sz w:val="24"/>
        </w:rPr>
        <w:t xml:space="preserve">  </w:t>
      </w:r>
    </w:p>
    <w:p w14:paraId="057CB14B"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 To improve the </w:t>
      </w:r>
      <w:r w:rsidR="0084054B" w:rsidRPr="0084054B">
        <w:rPr>
          <w:rFonts w:ascii="Tw Cen MT" w:hAnsi="Tw Cen MT"/>
          <w:sz w:val="24"/>
        </w:rPr>
        <w:t xml:space="preserve">physical </w:t>
      </w:r>
      <w:r w:rsidRPr="0084054B">
        <w:rPr>
          <w:rFonts w:ascii="Tw Cen MT" w:hAnsi="Tw Cen MT"/>
          <w:sz w:val="24"/>
        </w:rPr>
        <w:t>environment of the s</w:t>
      </w:r>
      <w:r w:rsidR="0084054B" w:rsidRPr="0084054B">
        <w:rPr>
          <w:rFonts w:ascii="Tw Cen MT" w:hAnsi="Tw Cen MT"/>
          <w:sz w:val="24"/>
        </w:rPr>
        <w:t>etting</w:t>
      </w:r>
      <w:r w:rsidRPr="0084054B">
        <w:rPr>
          <w:rFonts w:ascii="Tw Cen MT" w:hAnsi="Tw Cen MT"/>
          <w:sz w:val="24"/>
        </w:rPr>
        <w:t xml:space="preserve"> to increase the extent to which disabled pupils </w:t>
      </w:r>
      <w:r w:rsidR="0084054B" w:rsidRPr="0084054B">
        <w:rPr>
          <w:rFonts w:ascii="Tw Cen MT" w:hAnsi="Tw Cen MT"/>
          <w:sz w:val="24"/>
        </w:rPr>
        <w:t xml:space="preserve">and parents </w:t>
      </w:r>
      <w:r w:rsidRPr="0084054B">
        <w:rPr>
          <w:rFonts w:ascii="Tw Cen MT" w:hAnsi="Tw Cen MT"/>
          <w:sz w:val="24"/>
        </w:rPr>
        <w:t>can take advantage of education and associated services</w:t>
      </w:r>
      <w:r w:rsidR="0084054B" w:rsidRPr="0084054B">
        <w:rPr>
          <w:rFonts w:ascii="Tw Cen MT" w:hAnsi="Tw Cen MT"/>
          <w:sz w:val="24"/>
        </w:rPr>
        <w:t xml:space="preserve"> within a reasonable timeframe.</w:t>
      </w:r>
    </w:p>
    <w:p w14:paraId="1BAA5015"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 Improving the delivery to disabled </w:t>
      </w:r>
      <w:r w:rsidR="0084054B" w:rsidRPr="0084054B">
        <w:rPr>
          <w:rFonts w:ascii="Tw Cen MT" w:hAnsi="Tw Cen MT"/>
          <w:sz w:val="24"/>
        </w:rPr>
        <w:t>children and parents of</w:t>
      </w:r>
      <w:r w:rsidRPr="0084054B">
        <w:rPr>
          <w:rFonts w:ascii="Tw Cen MT" w:hAnsi="Tw Cen MT"/>
          <w:sz w:val="24"/>
        </w:rPr>
        <w:t xml:space="preserve"> information which is provided for</w:t>
      </w:r>
      <w:r w:rsidR="0084054B" w:rsidRPr="0084054B">
        <w:rPr>
          <w:rFonts w:ascii="Tw Cen MT" w:hAnsi="Tw Cen MT"/>
          <w:sz w:val="24"/>
        </w:rPr>
        <w:t xml:space="preserve"> those</w:t>
      </w:r>
      <w:r w:rsidRPr="0084054B">
        <w:rPr>
          <w:rFonts w:ascii="Tw Cen MT" w:hAnsi="Tw Cen MT"/>
          <w:sz w:val="24"/>
        </w:rPr>
        <w:t xml:space="preserve"> who are not disabled in a format appropriate to their needs.</w:t>
      </w:r>
      <w:r w:rsidR="0084054B" w:rsidRPr="0084054B">
        <w:rPr>
          <w:rFonts w:ascii="Tw Cen MT" w:hAnsi="Tw Cen MT"/>
          <w:sz w:val="24"/>
        </w:rPr>
        <w:t xml:space="preserve"> This includes written information, BSL support, audio technology and other preferred formats within a reasonable timeframe.</w:t>
      </w:r>
    </w:p>
    <w:p w14:paraId="6FCEF431" w14:textId="77777777" w:rsidR="0084054B" w:rsidRPr="0084054B" w:rsidRDefault="0084054B" w:rsidP="008C4FA1">
      <w:pPr>
        <w:pStyle w:val="Body1"/>
        <w:spacing w:after="0" w:line="240" w:lineRule="auto"/>
        <w:jc w:val="both"/>
        <w:rPr>
          <w:rFonts w:ascii="Tw Cen MT" w:hAnsi="Tw Cen MT"/>
          <w:sz w:val="24"/>
        </w:rPr>
      </w:pPr>
    </w:p>
    <w:p w14:paraId="717AEF56"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We are required to resource, implement and review our accessibility plan as necessary. This plan will be monitored and evaluated by the Finance and </w:t>
      </w:r>
      <w:r w:rsidR="0084054B" w:rsidRPr="0084054B">
        <w:rPr>
          <w:rFonts w:ascii="Tw Cen MT" w:hAnsi="Tw Cen MT"/>
          <w:sz w:val="24"/>
        </w:rPr>
        <w:t>Resources</w:t>
      </w:r>
      <w:r w:rsidRPr="0084054B">
        <w:rPr>
          <w:rFonts w:ascii="Tw Cen MT" w:hAnsi="Tw Cen MT"/>
          <w:sz w:val="24"/>
        </w:rPr>
        <w:t xml:space="preserve"> Committee of the Governing </w:t>
      </w:r>
      <w:proofErr w:type="gramStart"/>
      <w:r w:rsidRPr="0084054B">
        <w:rPr>
          <w:rFonts w:ascii="Tw Cen MT" w:hAnsi="Tw Cen MT"/>
          <w:sz w:val="24"/>
        </w:rPr>
        <w:t>Body .</w:t>
      </w:r>
      <w:proofErr w:type="gramEnd"/>
      <w:r w:rsidRPr="0084054B">
        <w:rPr>
          <w:rFonts w:ascii="Tw Cen MT" w:hAnsi="Tw Cen MT"/>
          <w:sz w:val="24"/>
        </w:rPr>
        <w:t xml:space="preserve"> The plan attached sets out the Governors’ proposals for increasing access to education for disabled pupils.</w:t>
      </w:r>
    </w:p>
    <w:p w14:paraId="143CBA0B" w14:textId="77777777" w:rsidR="008C4FA1" w:rsidRPr="0084054B" w:rsidRDefault="008C4FA1" w:rsidP="008C4FA1">
      <w:pPr>
        <w:pStyle w:val="Body1"/>
        <w:spacing w:after="0" w:line="240" w:lineRule="auto"/>
        <w:jc w:val="both"/>
        <w:rPr>
          <w:rFonts w:ascii="Tw Cen MT" w:hAnsi="Tw Cen MT"/>
          <w:b/>
          <w:sz w:val="24"/>
        </w:rPr>
      </w:pPr>
    </w:p>
    <w:p w14:paraId="78B9FEF3" w14:textId="77777777" w:rsidR="008C4FA1" w:rsidRPr="0084054B" w:rsidRDefault="008C4FA1" w:rsidP="008C4FA1">
      <w:pPr>
        <w:pStyle w:val="Body1"/>
        <w:spacing w:after="0" w:line="240" w:lineRule="auto"/>
        <w:jc w:val="both"/>
        <w:rPr>
          <w:rFonts w:ascii="Tw Cen MT" w:hAnsi="Tw Cen MT"/>
          <w:b/>
          <w:sz w:val="24"/>
        </w:rPr>
      </w:pPr>
      <w:proofErr w:type="gramStart"/>
      <w:r w:rsidRPr="0084054B">
        <w:rPr>
          <w:rFonts w:ascii="Tw Cen MT" w:hAnsi="Tw Cen MT"/>
          <w:b/>
          <w:i/>
          <w:sz w:val="24"/>
        </w:rPr>
        <w:t>‘ A</w:t>
      </w:r>
      <w:proofErr w:type="gramEnd"/>
      <w:r w:rsidRPr="0084054B">
        <w:rPr>
          <w:rFonts w:ascii="Tw Cen MT" w:hAnsi="Tw Cen MT"/>
          <w:b/>
          <w:i/>
          <w:sz w:val="24"/>
        </w:rPr>
        <w:t xml:space="preserve"> person has a disability if he or she has a physical or mental impairment that has a substantial long-term adverse effect on his or her ability to carry out day to day activities’ </w:t>
      </w:r>
      <w:r w:rsidRPr="0084054B">
        <w:rPr>
          <w:rFonts w:ascii="Tw Cen MT" w:hAnsi="Tw Cen MT"/>
          <w:b/>
          <w:sz w:val="24"/>
        </w:rPr>
        <w:t>–</w:t>
      </w:r>
      <w:r w:rsidRPr="0084054B">
        <w:rPr>
          <w:rFonts w:ascii="Tw Cen MT" w:hAnsi="Tw Cen MT"/>
          <w:b/>
          <w:i/>
          <w:sz w:val="24"/>
        </w:rPr>
        <w:t xml:space="preserve"> </w:t>
      </w:r>
      <w:r w:rsidRPr="0084054B">
        <w:rPr>
          <w:rFonts w:ascii="Tw Cen MT" w:hAnsi="Tw Cen MT"/>
          <w:b/>
          <w:sz w:val="24"/>
        </w:rPr>
        <w:t>the DDA definition of disability.</w:t>
      </w:r>
    </w:p>
    <w:p w14:paraId="1276B102" w14:textId="77777777" w:rsidR="008C4FA1" w:rsidRPr="0084054B" w:rsidRDefault="008C4FA1" w:rsidP="008C4FA1">
      <w:pPr>
        <w:pStyle w:val="Body1"/>
        <w:spacing w:after="0" w:line="240" w:lineRule="auto"/>
        <w:jc w:val="both"/>
        <w:rPr>
          <w:rFonts w:ascii="Tw Cen MT" w:hAnsi="Tw Cen MT"/>
          <w:b/>
          <w:i/>
          <w:sz w:val="24"/>
        </w:rPr>
      </w:pPr>
    </w:p>
    <w:p w14:paraId="6E714F99"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Edith Kerrison’s policy on The Single Equality scheme ensures that there is no discrimination against any sub-group within its community, be it because of sex, religion, race, colour or disability. With this in mind the school has put in place policies and procedures so that disabled people are not treated less favourably in the service, education or support they receive than people without a disability.</w:t>
      </w:r>
    </w:p>
    <w:p w14:paraId="0C07916D" w14:textId="77777777" w:rsidR="008C4FA1"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 </w:t>
      </w:r>
    </w:p>
    <w:p w14:paraId="1962CB5B" w14:textId="77777777" w:rsidR="000B77CF" w:rsidRDefault="000B77CF" w:rsidP="008C4FA1">
      <w:pPr>
        <w:pStyle w:val="Body1"/>
        <w:spacing w:after="0" w:line="240" w:lineRule="auto"/>
        <w:jc w:val="both"/>
        <w:rPr>
          <w:rFonts w:ascii="Tw Cen MT" w:hAnsi="Tw Cen MT"/>
          <w:sz w:val="24"/>
        </w:rPr>
      </w:pPr>
    </w:p>
    <w:p w14:paraId="7E2023D8" w14:textId="77777777" w:rsidR="000B77CF" w:rsidRDefault="000B77CF" w:rsidP="008C4FA1">
      <w:pPr>
        <w:pStyle w:val="Body1"/>
        <w:spacing w:after="0" w:line="240" w:lineRule="auto"/>
        <w:jc w:val="both"/>
        <w:rPr>
          <w:rFonts w:ascii="Tw Cen MT" w:hAnsi="Tw Cen MT"/>
          <w:sz w:val="24"/>
        </w:rPr>
      </w:pPr>
    </w:p>
    <w:p w14:paraId="320C01BE" w14:textId="77777777" w:rsidR="000B77CF" w:rsidRPr="0084054B" w:rsidRDefault="000B77CF" w:rsidP="008C4FA1">
      <w:pPr>
        <w:pStyle w:val="Body1"/>
        <w:spacing w:after="0" w:line="240" w:lineRule="auto"/>
        <w:jc w:val="both"/>
        <w:rPr>
          <w:rFonts w:ascii="Tw Cen MT" w:hAnsi="Tw Cen MT"/>
          <w:sz w:val="24"/>
        </w:rPr>
      </w:pPr>
    </w:p>
    <w:p w14:paraId="11AB9BA3" w14:textId="77777777" w:rsidR="008C4FA1" w:rsidRPr="0084054B" w:rsidRDefault="008C4FA1" w:rsidP="008C4FA1">
      <w:pPr>
        <w:pStyle w:val="Body1"/>
        <w:spacing w:after="0" w:line="240" w:lineRule="auto"/>
        <w:jc w:val="both"/>
        <w:rPr>
          <w:rFonts w:ascii="Tw Cen MT" w:hAnsi="Tw Cen MT"/>
          <w:b/>
          <w:sz w:val="24"/>
        </w:rPr>
      </w:pPr>
      <w:r w:rsidRPr="0084054B">
        <w:rPr>
          <w:rFonts w:ascii="Tw Cen MT" w:hAnsi="Tw Cen MT"/>
          <w:b/>
          <w:sz w:val="24"/>
        </w:rPr>
        <w:t>Access to this plan:</w:t>
      </w:r>
    </w:p>
    <w:p w14:paraId="7F7E65DF" w14:textId="77777777" w:rsidR="002931B4" w:rsidRDefault="008C4FA1" w:rsidP="008C4FA1">
      <w:pPr>
        <w:pStyle w:val="Body1"/>
        <w:spacing w:after="0" w:line="240" w:lineRule="auto"/>
        <w:jc w:val="both"/>
        <w:rPr>
          <w:rFonts w:ascii="Tw Cen MT" w:hAnsi="Tw Cen MT"/>
          <w:sz w:val="24"/>
        </w:rPr>
      </w:pPr>
      <w:r w:rsidRPr="0084054B">
        <w:rPr>
          <w:rFonts w:ascii="Tw Cen MT" w:hAnsi="Tw Cen MT"/>
          <w:sz w:val="24"/>
        </w:rPr>
        <w:t xml:space="preserve">This plan will be made available upon request to any current parent or prospective parent who requests it. </w:t>
      </w:r>
    </w:p>
    <w:p w14:paraId="2F171BEA" w14:textId="77777777" w:rsidR="008C4FA1" w:rsidRPr="0084054B" w:rsidRDefault="008C4FA1" w:rsidP="008C4FA1">
      <w:pPr>
        <w:pStyle w:val="Body1"/>
        <w:spacing w:after="0" w:line="240" w:lineRule="auto"/>
        <w:jc w:val="both"/>
        <w:rPr>
          <w:rFonts w:ascii="Tw Cen MT" w:hAnsi="Tw Cen MT"/>
          <w:sz w:val="24"/>
        </w:rPr>
      </w:pPr>
      <w:r w:rsidRPr="0084054B">
        <w:rPr>
          <w:rFonts w:ascii="Tw Cen MT" w:hAnsi="Tw Cen MT"/>
          <w:sz w:val="24"/>
        </w:rPr>
        <w:t>This plan will also be made available to any member of staff or applicant for a post at the school who requests it.</w:t>
      </w:r>
    </w:p>
    <w:p w14:paraId="2496BC3F" w14:textId="77777777" w:rsidR="003C427E" w:rsidRPr="0084054B" w:rsidRDefault="003C427E">
      <w:pPr>
        <w:rPr>
          <w:rFonts w:ascii="Tw Cen MT" w:hAnsi="Tw Cen MT"/>
        </w:rPr>
      </w:pPr>
    </w:p>
    <w:p w14:paraId="45C0875E" w14:textId="77777777" w:rsidR="008C4FA1" w:rsidRPr="0084054B" w:rsidRDefault="008C4FA1">
      <w:pPr>
        <w:rPr>
          <w:rFonts w:ascii="Tw Cen MT" w:hAnsi="Tw Cen MT"/>
        </w:rPr>
      </w:pPr>
    </w:p>
    <w:sectPr w:rsidR="008C4FA1" w:rsidRPr="0084054B" w:rsidSect="000B77CF">
      <w:headerReference w:type="default" r:id="rId6"/>
      <w:footerReference w:type="default" r:id="rId7"/>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80A6" w14:textId="77777777" w:rsidR="009D40BC" w:rsidRDefault="009D40BC" w:rsidP="00CE0B57">
      <w:pPr>
        <w:spacing w:after="0" w:line="240" w:lineRule="auto"/>
      </w:pPr>
      <w:r>
        <w:separator/>
      </w:r>
    </w:p>
  </w:endnote>
  <w:endnote w:type="continuationSeparator" w:id="0">
    <w:p w14:paraId="63D4D9BB" w14:textId="77777777" w:rsidR="009D40BC" w:rsidRDefault="009D40BC" w:rsidP="00CE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09B5" w14:textId="77777777" w:rsidR="00CE0B57" w:rsidRDefault="00CE0B57">
    <w:pPr>
      <w:pStyle w:val="Footer"/>
    </w:pPr>
    <w:r>
      <w:t>Disability and</w:t>
    </w:r>
    <w:r w:rsidR="005D4EAF">
      <w:t xml:space="preserve"> access policy and </w:t>
    </w:r>
    <w:proofErr w:type="gramStart"/>
    <w:r w:rsidR="005D4EAF">
      <w:t>plan ,</w:t>
    </w:r>
    <w:proofErr w:type="gramEnd"/>
    <w:r w:rsidR="005D4EAF">
      <w:t xml:space="preserve"> </w:t>
    </w:r>
    <w:proofErr w:type="spellStart"/>
    <w:r w:rsidR="005D4EAF">
      <w:t>ver</w:t>
    </w:r>
    <w:proofErr w:type="spellEnd"/>
    <w:r w:rsidR="005D4EAF">
      <w:t xml:space="preserve"> 2, July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E85A" w14:textId="77777777" w:rsidR="009D40BC" w:rsidRDefault="009D40BC" w:rsidP="00CE0B57">
      <w:pPr>
        <w:spacing w:after="0" w:line="240" w:lineRule="auto"/>
      </w:pPr>
      <w:r>
        <w:separator/>
      </w:r>
    </w:p>
  </w:footnote>
  <w:footnote w:type="continuationSeparator" w:id="0">
    <w:p w14:paraId="4F098FAE" w14:textId="77777777" w:rsidR="009D40BC" w:rsidRDefault="009D40BC" w:rsidP="00CE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2EA5" w14:textId="77777777" w:rsidR="000B77CF" w:rsidRPr="000B77CF" w:rsidRDefault="000B77CF" w:rsidP="00B435CB">
    <w:pPr>
      <w:jc w:val="center"/>
      <w:rPr>
        <w:rFonts w:ascii="Tw Cen MT" w:hAnsi="Tw Cen MT"/>
        <w:b/>
        <w:sz w:val="36"/>
        <w:szCs w:val="44"/>
      </w:rPr>
    </w:pPr>
    <w:r w:rsidRPr="000B77CF">
      <w:rPr>
        <w:rFonts w:ascii="Tw Cen MT" w:hAnsi="Tw Cen MT"/>
        <w:b/>
        <w:noProof/>
        <w:sz w:val="36"/>
        <w:szCs w:val="44"/>
        <w:lang w:eastAsia="en-GB"/>
      </w:rPr>
      <w:drawing>
        <wp:inline distT="0" distB="0" distL="0" distR="0" wp14:anchorId="59B8D304" wp14:editId="228437D1">
          <wp:extent cx="715010" cy="315595"/>
          <wp:effectExtent l="0" t="0" r="889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315595"/>
                  </a:xfrm>
                  <a:prstGeom prst="rect">
                    <a:avLst/>
                  </a:prstGeom>
                  <a:noFill/>
                  <a:ln>
                    <a:noFill/>
                  </a:ln>
                </pic:spPr>
              </pic:pic>
            </a:graphicData>
          </a:graphic>
        </wp:inline>
      </w:drawing>
    </w:r>
  </w:p>
  <w:p w14:paraId="57185492" w14:textId="77777777" w:rsidR="000B77CF" w:rsidRPr="000B77CF" w:rsidRDefault="000B77CF" w:rsidP="00B435CB">
    <w:pPr>
      <w:jc w:val="center"/>
      <w:rPr>
        <w:rFonts w:ascii="Tw Cen MT" w:hAnsi="Tw Cen MT"/>
        <w:b/>
        <w:szCs w:val="28"/>
      </w:rPr>
    </w:pPr>
    <w:r w:rsidRPr="000B77CF">
      <w:rPr>
        <w:rFonts w:ascii="Tw Cen MT" w:hAnsi="Tw Cen MT"/>
        <w:b/>
        <w:szCs w:val="28"/>
      </w:rPr>
      <w:t>Edith Kerrison Nursery School &amp; Children’s Centre</w:t>
    </w:r>
    <w:r w:rsidRPr="000B77CF">
      <w:rPr>
        <w:rFonts w:ascii="Tw Cen MT" w:hAnsi="Tw Cen MT"/>
        <w:b/>
        <w:szCs w:val="28"/>
      </w:rPr>
      <w:br/>
    </w:r>
    <w:r w:rsidRPr="000B77CF">
      <w:rPr>
        <w:rFonts w:ascii="Tw Cen MT" w:hAnsi="Tw Cen MT"/>
        <w:sz w:val="16"/>
        <w:szCs w:val="20"/>
      </w:rPr>
      <w:t xml:space="preserve">   </w:t>
    </w:r>
    <w:r w:rsidRPr="000B77CF">
      <w:rPr>
        <w:rFonts w:ascii="Tw Cen MT" w:hAnsi="Tw Cen MT"/>
        <w:color w:val="365F91"/>
        <w:szCs w:val="27"/>
      </w:rPr>
      <w:t>Together we play, talk, listen and learn</w:t>
    </w:r>
  </w:p>
  <w:p w14:paraId="5B713CB4" w14:textId="77777777" w:rsidR="000B77CF" w:rsidRDefault="000B7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6C"/>
    <w:rsid w:val="000B77CF"/>
    <w:rsid w:val="00160272"/>
    <w:rsid w:val="00290CA9"/>
    <w:rsid w:val="002931B4"/>
    <w:rsid w:val="002F186C"/>
    <w:rsid w:val="003C427E"/>
    <w:rsid w:val="005D4EAF"/>
    <w:rsid w:val="007F3C54"/>
    <w:rsid w:val="008353E7"/>
    <w:rsid w:val="0084054B"/>
    <w:rsid w:val="008C4FA1"/>
    <w:rsid w:val="008E6538"/>
    <w:rsid w:val="009D40BC"/>
    <w:rsid w:val="00C8411C"/>
    <w:rsid w:val="00CE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89AF"/>
  <w15:docId w15:val="{2CC05F9B-B369-40EF-943B-965ACFBD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C4FA1"/>
    <w:pPr>
      <w:outlineLvl w:val="0"/>
    </w:pPr>
    <w:rPr>
      <w:rFonts w:ascii="Helvetica" w:eastAsia="Arial Unicode MS" w:hAnsi="Helvetica" w:cs="Times New Roman"/>
      <w:color w:val="000000"/>
      <w:szCs w:val="20"/>
      <w:u w:color="000000"/>
      <w:lang w:eastAsia="en-GB"/>
    </w:rPr>
  </w:style>
  <w:style w:type="paragraph" w:styleId="Header">
    <w:name w:val="header"/>
    <w:basedOn w:val="Normal"/>
    <w:link w:val="HeaderChar"/>
    <w:uiPriority w:val="99"/>
    <w:unhideWhenUsed/>
    <w:rsid w:val="00CE0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57"/>
  </w:style>
  <w:style w:type="paragraph" w:styleId="Footer">
    <w:name w:val="footer"/>
    <w:basedOn w:val="Normal"/>
    <w:link w:val="FooterChar"/>
    <w:uiPriority w:val="99"/>
    <w:unhideWhenUsed/>
    <w:rsid w:val="00CE0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57"/>
  </w:style>
  <w:style w:type="paragraph" w:styleId="BalloonText">
    <w:name w:val="Balloon Text"/>
    <w:basedOn w:val="Normal"/>
    <w:link w:val="BalloonTextChar"/>
    <w:uiPriority w:val="99"/>
    <w:semiHidden/>
    <w:unhideWhenUsed/>
    <w:rsid w:val="000B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Collier</dc:creator>
  <cp:lastModifiedBy>joanne aylett</cp:lastModifiedBy>
  <cp:revision>2</cp:revision>
  <dcterms:created xsi:type="dcterms:W3CDTF">2022-02-21T14:11:00Z</dcterms:created>
  <dcterms:modified xsi:type="dcterms:W3CDTF">2022-02-21T14:11:00Z</dcterms:modified>
</cp:coreProperties>
</file>